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85" w:type="dxa"/>
        <w:tblBorders>
          <w:top w:val="single" w:sz="24" w:space="0" w:color="FFFFFF"/>
          <w:left w:val="single" w:sz="24" w:space="0" w:color="FFFFFF"/>
          <w:bottom w:val="single" w:sz="24" w:space="0" w:color="FFFFFF"/>
          <w:right w:val="single" w:sz="24" w:space="0" w:color="FFFFFF"/>
        </w:tblBorders>
        <w:tblCellMar>
          <w:top w:w="75" w:type="dxa"/>
          <w:left w:w="75" w:type="dxa"/>
          <w:bottom w:w="75" w:type="dxa"/>
          <w:right w:w="75" w:type="dxa"/>
        </w:tblCellMar>
        <w:tblLook w:val="04A0" w:firstRow="1" w:lastRow="0" w:firstColumn="1" w:lastColumn="0" w:noHBand="0" w:noVBand="1"/>
      </w:tblPr>
      <w:tblGrid>
        <w:gridCol w:w="11385"/>
      </w:tblGrid>
      <w:tr w:rsidR="00A161D4" w:rsidRPr="00A161D4">
        <w:trPr>
          <w:trHeight w:val="750"/>
        </w:trPr>
        <w:tc>
          <w:tcPr>
            <w:tcW w:w="11235" w:type="dxa"/>
            <w:tcBorders>
              <w:top w:val="nil"/>
              <w:left w:val="nil"/>
              <w:bottom w:val="single" w:sz="12" w:space="0" w:color="FFFFFF"/>
              <w:right w:val="nil"/>
            </w:tcBorders>
            <w:vAlign w:val="center"/>
            <w:hideMark/>
          </w:tcPr>
          <w:p w:rsidR="00A161D4" w:rsidRPr="00A161D4" w:rsidRDefault="00A161D4" w:rsidP="00A161D4">
            <w:pPr>
              <w:spacing w:before="100" w:beforeAutospacing="1" w:after="100" w:afterAutospacing="1" w:line="240" w:lineRule="auto"/>
              <w:jc w:val="center"/>
              <w:outlineLvl w:val="0"/>
              <w:rPr>
                <w:rFonts w:ascii="Verdana" w:eastAsia="Times New Roman" w:hAnsi="Verdana" w:cs="Times New Roman"/>
                <w:b/>
                <w:bCs/>
                <w:color w:val="800000"/>
                <w:kern w:val="36"/>
                <w:sz w:val="28"/>
                <w:szCs w:val="28"/>
              </w:rPr>
            </w:pPr>
            <w:r w:rsidRPr="00A161D4">
              <w:rPr>
                <w:rFonts w:ascii="Verdana" w:eastAsia="Times New Roman" w:hAnsi="Verdana" w:cs="Times New Roman"/>
                <w:color w:val="000000"/>
                <w:kern w:val="36"/>
                <w:sz w:val="28"/>
                <w:szCs w:val="28"/>
              </w:rPr>
              <w:t>Department of Facilities Planning and Development</w:t>
            </w:r>
            <w:r w:rsidRPr="00A161D4">
              <w:rPr>
                <w:rFonts w:ascii="Verdana" w:eastAsia="Times New Roman" w:hAnsi="Verdana" w:cs="Times New Roman"/>
                <w:b/>
                <w:bCs/>
                <w:color w:val="000000"/>
                <w:kern w:val="36"/>
                <w:sz w:val="28"/>
                <w:szCs w:val="28"/>
              </w:rPr>
              <w:br/>
            </w:r>
            <w:r w:rsidRPr="00A161D4">
              <w:rPr>
                <w:rFonts w:ascii="Verdana" w:eastAsia="Times New Roman" w:hAnsi="Verdana" w:cs="Times New Roman"/>
                <w:b/>
                <w:bCs/>
                <w:color w:val="800000"/>
                <w:kern w:val="36"/>
                <w:sz w:val="28"/>
                <w:szCs w:val="28"/>
              </w:rPr>
              <w:t>School Attendance Boundaries</w:t>
            </w:r>
          </w:p>
          <w:p w:rsidR="00A161D4" w:rsidRPr="00A161D4" w:rsidRDefault="00A161D4" w:rsidP="00A161D4">
            <w:pPr>
              <w:spacing w:after="0" w:line="240" w:lineRule="auto"/>
              <w:rPr>
                <w:rFonts w:ascii="Verdana" w:eastAsia="Times New Roman" w:hAnsi="Verdana" w:cs="Times New Roman"/>
                <w:b/>
                <w:bCs/>
                <w:color w:val="FFFFFF"/>
                <w:sz w:val="20"/>
                <w:szCs w:val="20"/>
              </w:rPr>
            </w:pPr>
            <w:r w:rsidRPr="00A161D4">
              <w:rPr>
                <w:rFonts w:ascii="Verdana" w:eastAsia="Times New Roman" w:hAnsi="Verdana" w:cs="Times New Roman"/>
                <w:b/>
                <w:bCs/>
                <w:color w:val="FFFFFF"/>
                <w:sz w:val="20"/>
                <w:szCs w:val="20"/>
              </w:rPr>
              <w:pict>
                <v:rect id="_x0000_i1025" style="width:0;height:1.5pt" o:hralign="center" o:hrstd="t" o:hr="t" fillcolor="#a0a0a0" stroked="f"/>
              </w:pict>
            </w:r>
          </w:p>
        </w:tc>
      </w:tr>
      <w:tr w:rsidR="00A161D4" w:rsidRPr="00A161D4">
        <w:tc>
          <w:tcPr>
            <w:tcW w:w="11235" w:type="dxa"/>
            <w:tcBorders>
              <w:top w:val="single" w:sz="6" w:space="0" w:color="auto"/>
              <w:left w:val="nil"/>
              <w:bottom w:val="nil"/>
              <w:right w:val="nil"/>
            </w:tcBorders>
            <w:vAlign w:val="center"/>
            <w:hideMark/>
          </w:tcPr>
          <w:p w:rsidR="00A161D4" w:rsidRPr="00A161D4" w:rsidRDefault="00A161D4" w:rsidP="00A161D4">
            <w:pPr>
              <w:spacing w:before="100" w:beforeAutospacing="1" w:after="100" w:afterAutospacing="1" w:line="240" w:lineRule="auto"/>
              <w:rPr>
                <w:rFonts w:ascii="Verdana" w:eastAsia="Times New Roman" w:hAnsi="Verdana" w:cs="Times New Roman"/>
                <w:b/>
                <w:bCs/>
                <w:color w:val="000000"/>
                <w:sz w:val="20"/>
                <w:szCs w:val="20"/>
              </w:rPr>
            </w:pPr>
            <w:r w:rsidRPr="00A161D4">
              <w:rPr>
                <w:rFonts w:ascii="Verdana" w:eastAsia="Times New Roman" w:hAnsi="Verdana" w:cs="Times New Roman"/>
                <w:color w:val="000000"/>
                <w:sz w:val="20"/>
                <w:szCs w:val="20"/>
              </w:rPr>
              <w:t xml:space="preserve">       </w:t>
            </w:r>
          </w:p>
          <w:p w:rsidR="00A161D4" w:rsidRPr="00A161D4" w:rsidRDefault="00A161D4" w:rsidP="00A161D4">
            <w:pPr>
              <w:spacing w:beforeAutospacing="1" w:after="100" w:afterAutospacing="1" w:line="240" w:lineRule="auto"/>
              <w:outlineLvl w:val="1"/>
              <w:rPr>
                <w:rFonts w:ascii="Verdana" w:eastAsia="Times New Roman" w:hAnsi="Verdana" w:cs="Times New Roman"/>
                <w:b/>
                <w:bCs/>
                <w:color w:val="800000"/>
                <w:sz w:val="24"/>
                <w:szCs w:val="24"/>
              </w:rPr>
            </w:pPr>
            <w:r w:rsidRPr="00A161D4">
              <w:rPr>
                <w:rFonts w:ascii="Verdana" w:eastAsia="Times New Roman" w:hAnsi="Verdana" w:cs="Times New Roman"/>
                <w:b/>
                <w:bCs/>
                <w:color w:val="800000"/>
                <w:sz w:val="24"/>
                <w:szCs w:val="24"/>
                <w:u w:val="single"/>
              </w:rPr>
              <w:t>2011/12 School Year:</w:t>
            </w:r>
          </w:p>
          <w:p w:rsidR="00A161D4" w:rsidRPr="00A161D4" w:rsidRDefault="00A161D4" w:rsidP="00A161D4">
            <w:pPr>
              <w:spacing w:before="100" w:beforeAutospacing="1" w:after="100" w:afterAutospacing="1" w:line="240" w:lineRule="auto"/>
              <w:outlineLvl w:val="1"/>
              <w:rPr>
                <w:rFonts w:ascii="Verdana" w:eastAsia="Times New Roman" w:hAnsi="Verdana" w:cs="Times New Roman"/>
                <w:b/>
                <w:bCs/>
                <w:color w:val="800000"/>
                <w:sz w:val="24"/>
                <w:szCs w:val="24"/>
              </w:rPr>
            </w:pPr>
            <w:r w:rsidRPr="00A161D4">
              <w:rPr>
                <w:rFonts w:ascii="Verdana" w:eastAsia="Times New Roman" w:hAnsi="Verdana" w:cs="Times New Roman"/>
                <w:b/>
                <w:bCs/>
                <w:color w:val="800000"/>
                <w:sz w:val="20"/>
                <w:szCs w:val="20"/>
              </w:rPr>
              <w:t xml:space="preserve">NOTE:  </w:t>
            </w:r>
            <w:r w:rsidRPr="00A161D4">
              <w:rPr>
                <w:rFonts w:ascii="Verdana" w:eastAsia="Times New Roman" w:hAnsi="Verdana" w:cs="Times New Roman"/>
                <w:color w:val="800000"/>
                <w:sz w:val="20"/>
                <w:szCs w:val="20"/>
              </w:rPr>
              <w:t xml:space="preserve">Starting in the 2011/12 school year, middle and high school students residing within the Blanche </w:t>
            </w:r>
            <w:proofErr w:type="spellStart"/>
            <w:r w:rsidRPr="00A161D4">
              <w:rPr>
                <w:rFonts w:ascii="Verdana" w:eastAsia="Times New Roman" w:hAnsi="Verdana" w:cs="Times New Roman"/>
                <w:color w:val="800000"/>
                <w:sz w:val="20"/>
                <w:szCs w:val="20"/>
              </w:rPr>
              <w:t>Sprentz</w:t>
            </w:r>
            <w:proofErr w:type="spellEnd"/>
            <w:r w:rsidRPr="00A161D4">
              <w:rPr>
                <w:rFonts w:ascii="Verdana" w:eastAsia="Times New Roman" w:hAnsi="Verdana" w:cs="Times New Roman"/>
                <w:color w:val="800000"/>
                <w:sz w:val="20"/>
                <w:szCs w:val="20"/>
              </w:rPr>
              <w:t xml:space="preserve"> Elementary School and Folsom Hills Elementary School attendance areas have dual enrollment privileges into Sutter Middle School or Folsom Middle School. No choice agreements are needed for these students for enrollment purposes.</w:t>
            </w:r>
            <w:r w:rsidRPr="00A161D4">
              <w:rPr>
                <w:rFonts w:ascii="Verdana" w:eastAsia="Times New Roman" w:hAnsi="Verdana" w:cs="Times New Roman"/>
                <w:b/>
                <w:bCs/>
                <w:color w:val="800000"/>
                <w:sz w:val="20"/>
                <w:szCs w:val="20"/>
              </w:rPr>
              <w:t xml:space="preserve"> </w:t>
            </w:r>
          </w:p>
        </w:tc>
      </w:tr>
    </w:tbl>
    <w:p w:rsidR="00BC3CDC" w:rsidRDefault="00BC3CDC">
      <w:bookmarkStart w:id="0" w:name="_GoBack"/>
      <w:bookmarkEnd w:id="0"/>
    </w:p>
    <w:sectPr w:rsidR="00BC3C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1D4"/>
    <w:rsid w:val="00A161D4"/>
    <w:rsid w:val="00BC3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161D4"/>
    <w:pPr>
      <w:spacing w:before="100" w:beforeAutospacing="1" w:after="100" w:afterAutospacing="1" w:line="240" w:lineRule="auto"/>
      <w:outlineLvl w:val="0"/>
    </w:pPr>
    <w:rPr>
      <w:rFonts w:ascii="Verdana" w:eastAsia="Times New Roman" w:hAnsi="Verdana" w:cs="Times New Roman"/>
      <w:b/>
      <w:bCs/>
      <w:color w:val="800000"/>
      <w:kern w:val="36"/>
      <w:sz w:val="28"/>
      <w:szCs w:val="28"/>
    </w:rPr>
  </w:style>
  <w:style w:type="paragraph" w:styleId="Heading2">
    <w:name w:val="heading 2"/>
    <w:basedOn w:val="Normal"/>
    <w:link w:val="Heading2Char"/>
    <w:uiPriority w:val="9"/>
    <w:qFormat/>
    <w:rsid w:val="00A161D4"/>
    <w:pPr>
      <w:spacing w:before="100" w:beforeAutospacing="1" w:after="100" w:afterAutospacing="1" w:line="240" w:lineRule="auto"/>
      <w:outlineLvl w:val="1"/>
    </w:pPr>
    <w:rPr>
      <w:rFonts w:ascii="Verdana" w:eastAsia="Times New Roman" w:hAnsi="Verdana" w:cs="Times New Roman"/>
      <w:b/>
      <w:bCs/>
      <w:color w:val="8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61D4"/>
    <w:rPr>
      <w:rFonts w:ascii="Verdana" w:eastAsia="Times New Roman" w:hAnsi="Verdana" w:cs="Times New Roman"/>
      <w:b/>
      <w:bCs/>
      <w:color w:val="800000"/>
      <w:kern w:val="36"/>
      <w:sz w:val="28"/>
      <w:szCs w:val="28"/>
    </w:rPr>
  </w:style>
  <w:style w:type="character" w:customStyle="1" w:styleId="Heading2Char">
    <w:name w:val="Heading 2 Char"/>
    <w:basedOn w:val="DefaultParagraphFont"/>
    <w:link w:val="Heading2"/>
    <w:uiPriority w:val="9"/>
    <w:rsid w:val="00A161D4"/>
    <w:rPr>
      <w:rFonts w:ascii="Verdana" w:eastAsia="Times New Roman" w:hAnsi="Verdana" w:cs="Times New Roman"/>
      <w:b/>
      <w:bCs/>
      <w:color w:val="800000"/>
      <w:sz w:val="24"/>
      <w:szCs w:val="24"/>
    </w:rPr>
  </w:style>
  <w:style w:type="paragraph" w:styleId="NormalWeb">
    <w:name w:val="Normal (Web)"/>
    <w:basedOn w:val="Normal"/>
    <w:uiPriority w:val="99"/>
    <w:semiHidden/>
    <w:unhideWhenUsed/>
    <w:rsid w:val="00A161D4"/>
    <w:pPr>
      <w:spacing w:before="100" w:beforeAutospacing="1" w:after="100" w:afterAutospacing="1" w:line="240" w:lineRule="auto"/>
    </w:pPr>
    <w:rPr>
      <w:rFonts w:ascii="Verdana" w:eastAsia="Times New Roman" w:hAnsi="Verdana"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161D4"/>
    <w:pPr>
      <w:spacing w:before="100" w:beforeAutospacing="1" w:after="100" w:afterAutospacing="1" w:line="240" w:lineRule="auto"/>
      <w:outlineLvl w:val="0"/>
    </w:pPr>
    <w:rPr>
      <w:rFonts w:ascii="Verdana" w:eastAsia="Times New Roman" w:hAnsi="Verdana" w:cs="Times New Roman"/>
      <w:b/>
      <w:bCs/>
      <w:color w:val="800000"/>
      <w:kern w:val="36"/>
      <w:sz w:val="28"/>
      <w:szCs w:val="28"/>
    </w:rPr>
  </w:style>
  <w:style w:type="paragraph" w:styleId="Heading2">
    <w:name w:val="heading 2"/>
    <w:basedOn w:val="Normal"/>
    <w:link w:val="Heading2Char"/>
    <w:uiPriority w:val="9"/>
    <w:qFormat/>
    <w:rsid w:val="00A161D4"/>
    <w:pPr>
      <w:spacing w:before="100" w:beforeAutospacing="1" w:after="100" w:afterAutospacing="1" w:line="240" w:lineRule="auto"/>
      <w:outlineLvl w:val="1"/>
    </w:pPr>
    <w:rPr>
      <w:rFonts w:ascii="Verdana" w:eastAsia="Times New Roman" w:hAnsi="Verdana" w:cs="Times New Roman"/>
      <w:b/>
      <w:bCs/>
      <w:color w:val="8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61D4"/>
    <w:rPr>
      <w:rFonts w:ascii="Verdana" w:eastAsia="Times New Roman" w:hAnsi="Verdana" w:cs="Times New Roman"/>
      <w:b/>
      <w:bCs/>
      <w:color w:val="800000"/>
      <w:kern w:val="36"/>
      <w:sz w:val="28"/>
      <w:szCs w:val="28"/>
    </w:rPr>
  </w:style>
  <w:style w:type="character" w:customStyle="1" w:styleId="Heading2Char">
    <w:name w:val="Heading 2 Char"/>
    <w:basedOn w:val="DefaultParagraphFont"/>
    <w:link w:val="Heading2"/>
    <w:uiPriority w:val="9"/>
    <w:rsid w:val="00A161D4"/>
    <w:rPr>
      <w:rFonts w:ascii="Verdana" w:eastAsia="Times New Roman" w:hAnsi="Verdana" w:cs="Times New Roman"/>
      <w:b/>
      <w:bCs/>
      <w:color w:val="800000"/>
      <w:sz w:val="24"/>
      <w:szCs w:val="24"/>
    </w:rPr>
  </w:style>
  <w:style w:type="paragraph" w:styleId="NormalWeb">
    <w:name w:val="Normal (Web)"/>
    <w:basedOn w:val="Normal"/>
    <w:uiPriority w:val="99"/>
    <w:semiHidden/>
    <w:unhideWhenUsed/>
    <w:rsid w:val="00A161D4"/>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03094">
      <w:bodyDiv w:val="1"/>
      <w:marLeft w:val="0"/>
      <w:marRight w:val="0"/>
      <w:marTop w:val="0"/>
      <w:marBottom w:val="0"/>
      <w:divBdr>
        <w:top w:val="none" w:sz="0" w:space="0" w:color="auto"/>
        <w:left w:val="none" w:sz="0" w:space="0" w:color="auto"/>
        <w:bottom w:val="none" w:sz="0" w:space="0" w:color="auto"/>
        <w:right w:val="none" w:sz="0" w:space="0" w:color="auto"/>
      </w:divBdr>
      <w:divsChild>
        <w:div w:id="11956548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388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College of William and Mary</Company>
  <LinksUpToDate>false</LinksUpToDate>
  <CharactersWithSpaces>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Whiteley</dc:creator>
  <cp:lastModifiedBy>Whiteley</cp:lastModifiedBy>
  <cp:revision>1</cp:revision>
  <dcterms:created xsi:type="dcterms:W3CDTF">2011-06-07T18:47:00Z</dcterms:created>
  <dcterms:modified xsi:type="dcterms:W3CDTF">2011-06-07T18:48:00Z</dcterms:modified>
</cp:coreProperties>
</file>